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E93" w14:textId="77777777" w:rsidR="006C362C" w:rsidRDefault="006C362C" w:rsidP="006C362C">
      <w:pPr>
        <w:spacing w:line="56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附件1</w:t>
      </w:r>
    </w:p>
    <w:p w14:paraId="59EDAF14" w14:textId="77777777" w:rsidR="006C362C" w:rsidRDefault="006C362C" w:rsidP="006C362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西 北 政 法 大 学</w:t>
      </w:r>
    </w:p>
    <w:p w14:paraId="0E627C84" w14:textId="77777777" w:rsidR="006C362C" w:rsidRDefault="006C362C" w:rsidP="006C362C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实训标兵和实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训优秀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生评选办法</w:t>
      </w:r>
    </w:p>
    <w:p w14:paraId="734F9D28" w14:textId="77777777" w:rsidR="006C362C" w:rsidRDefault="006C362C" w:rsidP="006C362C">
      <w:pPr>
        <w:widowControl/>
        <w:spacing w:line="560" w:lineRule="exact"/>
        <w:ind w:firstLineChars="200" w:firstLine="723"/>
        <w:rPr>
          <w:rFonts w:ascii="黑体" w:eastAsia="黑体" w:hAnsi="Verdana" w:cs="宋体"/>
          <w:b/>
          <w:kern w:val="0"/>
          <w:sz w:val="36"/>
          <w:szCs w:val="36"/>
        </w:rPr>
      </w:pPr>
    </w:p>
    <w:p w14:paraId="504CF321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为了提高实训质量，增强实训效果，鼓励和表彰在实训中成绩显著、表现突出的研究生，特制定本办法。</w:t>
      </w:r>
    </w:p>
    <w:p w14:paraId="33180C89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一、实训标兵和实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</w:rPr>
        <w:t>训优秀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</w:rPr>
        <w:t>生的评选范围、评选标准</w:t>
      </w:r>
    </w:p>
    <w:p w14:paraId="3CA5AB8D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(</w:t>
      </w:r>
      <w:proofErr w:type="gramStart"/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一</w:t>
      </w:r>
      <w:proofErr w:type="gramEnd"/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)评选范围</w:t>
      </w:r>
    </w:p>
    <w:p w14:paraId="3AB31A83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所有完成实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训教学任务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的全日制硕士研究生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40CE8B6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(二)评选标准</w:t>
      </w:r>
    </w:p>
    <w:p w14:paraId="7E484EC7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1.组织纪律（40%）。无迟到、早退、旷工现象，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请事假累计不超过5天、请病假累计不超过10天者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遵守学校和实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的各项规章制度，具备良好的职业道德，服从实训安排，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尊重指导老师和实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人员。</w:t>
      </w:r>
    </w:p>
    <w:p w14:paraId="37031F21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2.实习考核（40%）。熟练掌握实训工作内容，个人实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训资料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齐备且质量较高，按时全面完成实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训计划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规定的各项任务，实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训成绩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优秀。</w:t>
      </w:r>
    </w:p>
    <w:p w14:paraId="0DCE1221" w14:textId="77777777" w:rsidR="006C362C" w:rsidRDefault="006C362C" w:rsidP="006C36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3.综合素质（20%）。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工作责任心强，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具有良好的团队精神和人际关系，积极发挥协作和组织作用，受到实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训指导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老师及实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的好评。</w:t>
      </w:r>
    </w:p>
    <w:p w14:paraId="359A2700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二、评选程序</w:t>
      </w:r>
    </w:p>
    <w:p w14:paraId="75D6E883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1.研究生院安排在西安市中级人民法院、西安市人民检察院、陕西省高级人民法院实训的研究生，由实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根据学生实训期间的表现按比例评选并将评选结果报研究生院。</w:t>
      </w:r>
    </w:p>
    <w:p w14:paraId="50A2EEA9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其余研究生由本学院根据实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单位的评价、研究生参加实训情况以及提交实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训材料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的情况按比例评选并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将评选结果报研究生院。</w:t>
      </w:r>
    </w:p>
    <w:p w14:paraId="15AABA04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3.研究生院汇总实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和学院报送的实训标兵和实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训优秀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生名单，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为获奖研究生颁发荣誉证书。</w:t>
      </w:r>
    </w:p>
    <w:p w14:paraId="51AEDF27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三、评选时间及要求</w:t>
      </w:r>
    </w:p>
    <w:p w14:paraId="3CB3C1BF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（一）评选时间</w:t>
      </w:r>
    </w:p>
    <w:p w14:paraId="571C8969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实训标兵和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训优秀生每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学期评选一次，实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的评选时间一般在每次实训结束后一个月，学院的评选时间一般在每年的三月份和九月份进行。</w:t>
      </w:r>
    </w:p>
    <w:p w14:paraId="7CD076DA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（二）评选要求</w:t>
      </w:r>
    </w:p>
    <w:p w14:paraId="646C971C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和各学院应客观评价学生的实训，对有关材料进行认真审查，严格把关，做到公平、公正、公开。</w:t>
      </w:r>
    </w:p>
    <w:p w14:paraId="34EDE836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四、奖项设置及奖励</w:t>
      </w:r>
    </w:p>
    <w:p w14:paraId="25F22DB2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（一）奖项设置</w:t>
      </w:r>
    </w:p>
    <w:p w14:paraId="56CFC37B" w14:textId="77777777" w:rsidR="006C362C" w:rsidRDefault="006C362C" w:rsidP="006C36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训优秀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</w:t>
      </w:r>
    </w:p>
    <w:p w14:paraId="7B8B19E6" w14:textId="77777777" w:rsidR="006C362C" w:rsidRDefault="006C362C" w:rsidP="006C36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该奖项颁发给在实训中表现优秀、实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训材料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齐全且质量较高并受到实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好评的研究生，评选比例为30%。</w:t>
      </w:r>
    </w:p>
    <w:p w14:paraId="226D930E" w14:textId="77777777" w:rsidR="006C362C" w:rsidRDefault="006C362C" w:rsidP="006C36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2.实训标兵</w:t>
      </w:r>
    </w:p>
    <w:p w14:paraId="60AF355C" w14:textId="77777777" w:rsidR="006C362C" w:rsidRDefault="006C362C" w:rsidP="006C36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该奖颁发给实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训优秀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生中表现突出的研究生，要求实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材料齐全、完整且质量高，受到实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优良评价的研究生，评选比例为实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优秀生的三分之一。</w:t>
      </w:r>
    </w:p>
    <w:p w14:paraId="3C9EE9E2" w14:textId="77777777" w:rsidR="006C362C" w:rsidRDefault="006C362C" w:rsidP="006C362C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（二）奖励</w:t>
      </w:r>
    </w:p>
    <w:p w14:paraId="377F4650" w14:textId="77777777" w:rsidR="006C362C" w:rsidRDefault="006C362C" w:rsidP="006C362C">
      <w:pPr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研究生院为实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标兵和实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训优秀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生颁发荣誉证书。</w:t>
      </w:r>
    </w:p>
    <w:sectPr w:rsidR="006C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D7F7" w14:textId="77777777" w:rsidR="00C34986" w:rsidRDefault="00C34986" w:rsidP="006C362C">
      <w:pPr>
        <w:rPr>
          <w:rFonts w:hint="eastAsia"/>
        </w:rPr>
      </w:pPr>
      <w:r>
        <w:separator/>
      </w:r>
    </w:p>
  </w:endnote>
  <w:endnote w:type="continuationSeparator" w:id="0">
    <w:p w14:paraId="365803BA" w14:textId="77777777" w:rsidR="00C34986" w:rsidRDefault="00C34986" w:rsidP="006C36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48F3" w14:textId="77777777" w:rsidR="00C34986" w:rsidRDefault="00C34986" w:rsidP="006C362C">
      <w:pPr>
        <w:rPr>
          <w:rFonts w:hint="eastAsia"/>
        </w:rPr>
      </w:pPr>
      <w:r>
        <w:separator/>
      </w:r>
    </w:p>
  </w:footnote>
  <w:footnote w:type="continuationSeparator" w:id="0">
    <w:p w14:paraId="22202F67" w14:textId="77777777" w:rsidR="00C34986" w:rsidRDefault="00C34986" w:rsidP="006C36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D3"/>
    <w:rsid w:val="001176D3"/>
    <w:rsid w:val="00555345"/>
    <w:rsid w:val="00587A97"/>
    <w:rsid w:val="006A67D8"/>
    <w:rsid w:val="006C362C"/>
    <w:rsid w:val="007E38A3"/>
    <w:rsid w:val="007E68D6"/>
    <w:rsid w:val="0085500E"/>
    <w:rsid w:val="008E66E9"/>
    <w:rsid w:val="00C130A1"/>
    <w:rsid w:val="00C14A65"/>
    <w:rsid w:val="00C3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9E2458-62EE-498D-89AC-BBC6B7B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C362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6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D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D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D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1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1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D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1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1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362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C36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362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C3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3</cp:revision>
  <dcterms:created xsi:type="dcterms:W3CDTF">2026-03-03T02:17:00Z</dcterms:created>
  <dcterms:modified xsi:type="dcterms:W3CDTF">2026-03-03T02:23:00Z</dcterms:modified>
</cp:coreProperties>
</file>