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5DFB5"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</w:t>
      </w:r>
    </w:p>
    <w:p w14:paraId="67BC239F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博士</w:t>
      </w:r>
      <w:r>
        <w:rPr>
          <w:rFonts w:hint="eastAsia" w:ascii="黑体" w:hAnsi="黑体" w:eastAsia="黑体" w:cs="黑体"/>
          <w:sz w:val="28"/>
          <w:szCs w:val="28"/>
        </w:rPr>
        <w:t>研究生导师选聘名单</w:t>
      </w:r>
    </w:p>
    <w:tbl>
      <w:tblPr>
        <w:tblStyle w:val="2"/>
        <w:tblW w:w="80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827"/>
        <w:gridCol w:w="2835"/>
        <w:gridCol w:w="1843"/>
      </w:tblGrid>
      <w:tr w14:paraId="28C8C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AB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5A8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所在单位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A36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65E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14:paraId="4FD71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2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3FA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法治学院、法律硕士教育学院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2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法学理论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6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朱继萍</w:t>
            </w:r>
          </w:p>
        </w:tc>
      </w:tr>
      <w:tr w14:paraId="53FC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C9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BD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行政法学院（纪检监察学院）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BB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宪法学与行政法学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49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刘璞</w:t>
            </w:r>
          </w:p>
        </w:tc>
      </w:tr>
      <w:tr w14:paraId="2A98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2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D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行政法学院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（纪检监察学院）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F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宪法学与行政法学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1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杜国强</w:t>
            </w:r>
          </w:p>
        </w:tc>
      </w:tr>
      <w:tr w14:paraId="6F03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C9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刑事法学院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CA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刑法学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1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谭堃</w:t>
            </w:r>
          </w:p>
        </w:tc>
      </w:tr>
      <w:tr w14:paraId="461B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3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6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CC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程淑娟</w:t>
            </w:r>
          </w:p>
        </w:tc>
      </w:tr>
      <w:tr w14:paraId="1E6C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民商法学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17B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百晓锋</w:t>
            </w:r>
          </w:p>
        </w:tc>
      </w:tr>
      <w:tr w14:paraId="7A2A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87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经济法学院（知识产权学院）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2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经济法学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3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郑艳馨</w:t>
            </w:r>
          </w:p>
        </w:tc>
      </w:tr>
      <w:tr w14:paraId="186C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E7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  <w:t>哲学与社会发展学院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5E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国家安全法学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5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李智福</w:t>
            </w:r>
          </w:p>
        </w:tc>
      </w:tr>
    </w:tbl>
    <w:p w14:paraId="55D773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0825"/>
    <w:rsid w:val="68A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2025-06-24T08:32:00Z</dcterms:created>
  <dc:creator>冯佳慧</dc:creator>
  <cp:lastModifiedBy>冯佳慧</cp:lastModifiedBy>
  <dcterms:modified xsi:type="dcterms:W3CDTF">2025-06-24T08:33:37Z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8407138123D24C87901351AA027BE046_11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