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创新成果展宣传材料报送模板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姓名：李锋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年级：</w:t>
      </w:r>
      <w:r>
        <w:rPr>
          <w:rFonts w:asciiTheme="minorEastAsia" w:hAnsiTheme="minorEastAsia" w:cstheme="minorEastAsia"/>
          <w:sz w:val="28"/>
          <w:szCs w:val="36"/>
        </w:rPr>
        <w:t>2020</w:t>
      </w:r>
      <w:r>
        <w:rPr>
          <w:rFonts w:hint="eastAsia" w:asciiTheme="minorEastAsia" w:hAnsiTheme="minorEastAsia" w:cstheme="minorEastAsia"/>
          <w:sz w:val="28"/>
          <w:szCs w:val="36"/>
        </w:rPr>
        <w:t>级博士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专业：西北地区反恐怖主义法律问题研究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指导老师及职称：彭瑞花副教授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主要研究方向：国家安全、大数据与宗教治理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成果名称：《以习近平法治思想引领中国宗教法治化建设》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成果简介：宗教法治化建设是我国法治建设的重要组成部分，也是坚持宗教中国化，引导宗教与社会主义社会相适应的必由之路。党的十八大以来，我国进入以习近平法治思想引领中国宗教法治化建设的新阶段，在习近平法治思想引领下，我国宗教法治化建设成就斐然，《宗教事务条例》修订，《民法典》颁布，地方性宗教事务条例、宗教规章和规范性法律文件制定和实施，宗教领域的突出问题得到有效治理，宗教领域治理体系和治理能力现代化取得重大发展。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主要创新点：文章对“宗教法治化”概念进行了明确界定；对宗教法治化建设的阶段进行了划分；采用大数据方法，对各省修订后的宗教事务条例进行数据分析；该成果弥补了该领域学术研究不足的现状。成果可应用与宗教界和实务部门。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导师指导过程：作为博士课程论文，主要从选题意义进行指导，题目反复修改后才确定；在写作过程中，主要确定论文提纲，收集资料，利用数据分析进行对比研究，得出结论。</w:t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>照片：①作者照片（蓝底证件照）</w:t>
      </w:r>
    </w:p>
    <w:p>
      <w:pPr>
        <w:jc w:val="center"/>
        <w:rPr>
          <w:rFonts w:asciiTheme="minorEastAsia" w:hAnsiTheme="minorEastAsia" w:cstheme="minorEastAsia"/>
          <w:sz w:val="28"/>
          <w:szCs w:val="36"/>
        </w:rPr>
      </w:pPr>
      <w:r>
        <w:drawing>
          <wp:inline distT="0" distB="0" distL="0" distR="0">
            <wp:extent cx="2165350" cy="300609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1666" cy="302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</w:rPr>
        <w:t xml:space="preserve">      ②成果展海报（一张竖版海报）</w:t>
      </w:r>
    </w:p>
    <w:p>
      <w:pPr>
        <w:jc w:val="center"/>
        <w:rPr>
          <w:rFonts w:hint="eastAsia" w:asciiTheme="minorEastAsia" w:hAnsiTheme="minorEastAsia" w:cstheme="minorEastAsia"/>
          <w:sz w:val="28"/>
          <w:szCs w:val="36"/>
        </w:rPr>
      </w:pPr>
      <w:bookmarkStart w:id="0" w:name="_GoBack"/>
      <w:r>
        <w:drawing>
          <wp:inline distT="0" distB="0" distL="0" distR="0">
            <wp:extent cx="3590925" cy="5385435"/>
            <wp:effectExtent l="0" t="0" r="952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9778" cy="541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zZGFjN2M3MDU4MmE4ZmE0MWE4MDA1ZTE0YzRkYWIifQ=="/>
  </w:docVars>
  <w:rsids>
    <w:rsidRoot w:val="11984068"/>
    <w:rsid w:val="00237057"/>
    <w:rsid w:val="00287BC0"/>
    <w:rsid w:val="00656117"/>
    <w:rsid w:val="00697E62"/>
    <w:rsid w:val="006C42C2"/>
    <w:rsid w:val="006F1CB1"/>
    <w:rsid w:val="007465E6"/>
    <w:rsid w:val="00DD5167"/>
    <w:rsid w:val="11984068"/>
    <w:rsid w:val="24BE74B6"/>
    <w:rsid w:val="2F9C09E6"/>
    <w:rsid w:val="35676113"/>
    <w:rsid w:val="38F7748A"/>
    <w:rsid w:val="42F02AD9"/>
    <w:rsid w:val="49971F00"/>
    <w:rsid w:val="70D311C0"/>
    <w:rsid w:val="77F574E5"/>
    <w:rsid w:val="7D39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520</Words>
  <Characters>523</Characters>
  <Lines>3</Lines>
  <Paragraphs>1</Paragraphs>
  <TotalTime>2</TotalTime>
  <ScaleCrop>false</ScaleCrop>
  <LinksUpToDate>false</LinksUpToDate>
  <CharactersWithSpaces>529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2022-11-01T03:09:00Z</dcterms:created>
  <dc:creator>Lenovo</dc:creator>
  <cp:lastModifiedBy>申奥</cp:lastModifiedBy>
  <dcterms:modified xsi:type="dcterms:W3CDTF">2023-05-29T03:18:12Z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A12C28BB49BC48B2BA35B3751613B9F5_13</vt:lpwstr>
  </property>
</Properties>
</file>